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B34" w:rsidRPr="008D2687" w:rsidRDefault="008D2687" w:rsidP="008D2687">
      <w:pPr>
        <w:spacing w:line="480" w:lineRule="auto"/>
        <w:jc w:val="center"/>
        <w:rPr>
          <w:rFonts w:ascii="Times New Roman" w:hAnsi="Times New Roman" w:cs="Times New Roman"/>
          <w:b/>
          <w:sz w:val="24"/>
          <w:szCs w:val="24"/>
        </w:rPr>
      </w:pPr>
      <w:r w:rsidRPr="008D2687">
        <w:rPr>
          <w:rFonts w:ascii="Times New Roman" w:hAnsi="Times New Roman" w:cs="Times New Roman"/>
          <w:b/>
          <w:sz w:val="24"/>
          <w:szCs w:val="24"/>
        </w:rPr>
        <w:t>Question 1</w:t>
      </w:r>
    </w:p>
    <w:p w:rsidR="00BD24EE" w:rsidRPr="00AC17BD" w:rsidRDefault="00D73DF3" w:rsidP="00C720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do not agree with</w:t>
      </w:r>
      <w:r w:rsidR="00AB1551" w:rsidRPr="00AC17BD">
        <w:rPr>
          <w:rFonts w:ascii="Times New Roman" w:hAnsi="Times New Roman" w:cs="Times New Roman"/>
          <w:sz w:val="24"/>
          <w:szCs w:val="24"/>
        </w:rPr>
        <w:t xml:space="preserve"> John Watso</w:t>
      </w:r>
      <w:r>
        <w:rPr>
          <w:rFonts w:ascii="Times New Roman" w:hAnsi="Times New Roman" w:cs="Times New Roman"/>
          <w:sz w:val="24"/>
          <w:szCs w:val="24"/>
        </w:rPr>
        <w:t>n</w:t>
      </w:r>
      <w:r w:rsidR="00AB1551" w:rsidRPr="00AC17BD">
        <w:rPr>
          <w:rFonts w:ascii="Times New Roman" w:hAnsi="Times New Roman" w:cs="Times New Roman"/>
          <w:sz w:val="24"/>
          <w:szCs w:val="24"/>
        </w:rPr>
        <w:t xml:space="preserve">'s statement mainly </w:t>
      </w:r>
      <w:r>
        <w:rPr>
          <w:rFonts w:ascii="Times New Roman" w:hAnsi="Times New Roman" w:cs="Times New Roman"/>
          <w:sz w:val="24"/>
          <w:szCs w:val="24"/>
        </w:rPr>
        <w:t xml:space="preserve">because it emphasizes on </w:t>
      </w:r>
      <w:r w:rsidR="00AB1551" w:rsidRPr="00AC17BD">
        <w:rPr>
          <w:rFonts w:ascii="Times New Roman" w:hAnsi="Times New Roman" w:cs="Times New Roman"/>
          <w:sz w:val="24"/>
          <w:szCs w:val="24"/>
        </w:rPr>
        <w:t xml:space="preserve">the significance of using the environment in </w:t>
      </w:r>
      <w:r>
        <w:rPr>
          <w:rFonts w:ascii="Times New Roman" w:hAnsi="Times New Roman" w:cs="Times New Roman"/>
          <w:sz w:val="24"/>
          <w:szCs w:val="24"/>
        </w:rPr>
        <w:t xml:space="preserve">learning. </w:t>
      </w:r>
      <w:r w:rsidR="00C7201A">
        <w:rPr>
          <w:rFonts w:ascii="Times New Roman" w:hAnsi="Times New Roman" w:cs="Times New Roman"/>
          <w:sz w:val="24"/>
          <w:szCs w:val="24"/>
        </w:rPr>
        <w:t>Although I do not rule out the effects of classical conditioning, I don’t think that it can to the extent of determining one’s career as Watson states. I believe that some people are born with traits and qu</w:t>
      </w:r>
      <w:bookmarkStart w:id="0" w:name="_GoBack"/>
      <w:bookmarkEnd w:id="0"/>
      <w:r w:rsidR="00C7201A">
        <w:rPr>
          <w:rFonts w:ascii="Times New Roman" w:hAnsi="Times New Roman" w:cs="Times New Roman"/>
          <w:sz w:val="24"/>
          <w:szCs w:val="24"/>
        </w:rPr>
        <w:t xml:space="preserve">alities that make them fit to their careers, but it is not entirely the force of classical conditioning that makes them fit in the careers they are in. </w:t>
      </w:r>
      <w:r w:rsidR="00AB1551" w:rsidRPr="00AC17BD">
        <w:rPr>
          <w:rFonts w:ascii="Times New Roman" w:hAnsi="Times New Roman" w:cs="Times New Roman"/>
          <w:sz w:val="24"/>
          <w:szCs w:val="24"/>
        </w:rPr>
        <w:t xml:space="preserve">Nevertheless, it is not correct to fully describe a person's behavior based on nature or nurture simply because this tends to underrate the sophisticated kind of human behavior. </w:t>
      </w:r>
    </w:p>
    <w:p w:rsidR="004C7636" w:rsidRDefault="004C7636" w:rsidP="00AC1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theorist may support Watson’s argument by stating that the environment determines who people become in future. They would argue that nurture is more powerful than nature and that it is the conditions that we are raised in that makes us what we are today.</w:t>
      </w:r>
      <w:r w:rsidR="009527A6">
        <w:rPr>
          <w:rFonts w:ascii="Times New Roman" w:hAnsi="Times New Roman" w:cs="Times New Roman"/>
          <w:sz w:val="24"/>
          <w:szCs w:val="24"/>
        </w:rPr>
        <w:t xml:space="preserve"> It is the environment around us that makes builds us to what we are including our careers. </w:t>
      </w:r>
    </w:p>
    <w:p w:rsidR="00A95C0F" w:rsidRPr="00AC17BD" w:rsidRDefault="004C7636" w:rsidP="00AC17BD">
      <w:pPr>
        <w:spacing w:line="480" w:lineRule="auto"/>
        <w:ind w:firstLine="720"/>
        <w:rPr>
          <w:rFonts w:ascii="Times New Roman" w:hAnsi="Times New Roman" w:cs="Times New Roman"/>
          <w:sz w:val="24"/>
          <w:szCs w:val="24"/>
        </w:rPr>
      </w:pPr>
      <w:r w:rsidRPr="00AC17BD">
        <w:rPr>
          <w:rFonts w:ascii="Times New Roman" w:hAnsi="Times New Roman" w:cs="Times New Roman"/>
          <w:sz w:val="24"/>
          <w:szCs w:val="24"/>
        </w:rPr>
        <w:t xml:space="preserve"> </w:t>
      </w:r>
      <w:r w:rsidR="000E448C">
        <w:rPr>
          <w:rFonts w:ascii="Times New Roman" w:hAnsi="Times New Roman" w:cs="Times New Roman"/>
          <w:sz w:val="24"/>
          <w:szCs w:val="24"/>
        </w:rPr>
        <w:t xml:space="preserve">Watson’s </w:t>
      </w:r>
      <w:r w:rsidR="000E448C" w:rsidRPr="00AC17BD">
        <w:rPr>
          <w:rFonts w:ascii="Times New Roman" w:hAnsi="Times New Roman" w:cs="Times New Roman"/>
          <w:sz w:val="24"/>
          <w:szCs w:val="24"/>
        </w:rPr>
        <w:t>statement</w:t>
      </w:r>
      <w:r w:rsidR="00D73DF3" w:rsidRPr="00AC17BD">
        <w:rPr>
          <w:rFonts w:ascii="Times New Roman" w:hAnsi="Times New Roman" w:cs="Times New Roman"/>
          <w:sz w:val="24"/>
          <w:szCs w:val="24"/>
        </w:rPr>
        <w:t xml:space="preserve"> can be viewed as deterministic because it does not allow individuals to exercise their free will. Any </w:t>
      </w:r>
      <w:r w:rsidR="00D73DF3" w:rsidRPr="00AC17BD">
        <w:rPr>
          <w:rFonts w:ascii="Times New Roman" w:hAnsi="Times New Roman" w:cs="Times New Roman"/>
          <w:sz w:val="24"/>
          <w:szCs w:val="24"/>
        </w:rPr>
        <w:t xml:space="preserve">person exposed to this theory has no control over what they learn. However, this approach has very significant implications for psychology </w:t>
      </w:r>
      <w:r w:rsidR="00CC1599" w:rsidRPr="00AC17BD">
        <w:rPr>
          <w:rFonts w:ascii="Times New Roman" w:hAnsi="Times New Roman" w:cs="Times New Roman"/>
          <w:sz w:val="24"/>
          <w:szCs w:val="24"/>
        </w:rPr>
        <w:t>because it helps scientists develop laws that can predict events even though it underestimates people's freedom of choice of destiny and the uniqueness of human beings.</w:t>
      </w:r>
    </w:p>
    <w:sectPr w:rsidR="00A95C0F" w:rsidRPr="00AC17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DF3" w:rsidRDefault="00D73DF3">
      <w:pPr>
        <w:spacing w:after="0" w:line="240" w:lineRule="auto"/>
      </w:pPr>
      <w:r>
        <w:separator/>
      </w:r>
    </w:p>
  </w:endnote>
  <w:endnote w:type="continuationSeparator" w:id="0">
    <w:p w:rsidR="00D73DF3" w:rsidRDefault="00D73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DF3" w:rsidRDefault="00D73DF3">
      <w:pPr>
        <w:spacing w:after="0" w:line="240" w:lineRule="auto"/>
      </w:pPr>
      <w:r>
        <w:separator/>
      </w:r>
    </w:p>
  </w:footnote>
  <w:footnote w:type="continuationSeparator" w:id="0">
    <w:p w:rsidR="00D73DF3" w:rsidRDefault="00D73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345695"/>
      <w:docPartObj>
        <w:docPartGallery w:val="Page Numbers (Top of Page)"/>
        <w:docPartUnique/>
      </w:docPartObj>
    </w:sdtPr>
    <w:sdtEndPr>
      <w:rPr>
        <w:noProof/>
      </w:rPr>
    </w:sdtEndPr>
    <w:sdtContent>
      <w:p w:rsidR="002873CC" w:rsidRDefault="00D73DF3">
        <w:pPr>
          <w:pStyle w:val="Header"/>
          <w:jc w:val="right"/>
        </w:pPr>
        <w:r>
          <w:fldChar w:fldCharType="begin"/>
        </w:r>
        <w:r>
          <w:instrText xml:space="preserve"> PAGE   \* MERGEFORMAT </w:instrText>
        </w:r>
        <w:r>
          <w:fldChar w:fldCharType="separate"/>
        </w:r>
        <w:r w:rsidR="002E65F2">
          <w:rPr>
            <w:noProof/>
          </w:rPr>
          <w:t>1</w:t>
        </w:r>
        <w:r>
          <w:rPr>
            <w:noProof/>
          </w:rPr>
          <w:fldChar w:fldCharType="end"/>
        </w:r>
      </w:p>
    </w:sdtContent>
  </w:sdt>
  <w:p w:rsidR="002873CC" w:rsidRDefault="00287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941"/>
    <w:rsid w:val="000E448C"/>
    <w:rsid w:val="002873CC"/>
    <w:rsid w:val="002E65F2"/>
    <w:rsid w:val="004C7636"/>
    <w:rsid w:val="00684CBC"/>
    <w:rsid w:val="008D2687"/>
    <w:rsid w:val="009527A6"/>
    <w:rsid w:val="00A95C0F"/>
    <w:rsid w:val="00AB1551"/>
    <w:rsid w:val="00AC17BD"/>
    <w:rsid w:val="00B12529"/>
    <w:rsid w:val="00BD24EE"/>
    <w:rsid w:val="00BD4B34"/>
    <w:rsid w:val="00C7201A"/>
    <w:rsid w:val="00CC1599"/>
    <w:rsid w:val="00D73DF3"/>
    <w:rsid w:val="00DD5F4D"/>
    <w:rsid w:val="00E4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82E87"/>
  <w15:chartTrackingRefBased/>
  <w15:docId w15:val="{EF5CDB75-18D6-45DB-9175-E5BD7739D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3CC"/>
  </w:style>
  <w:style w:type="paragraph" w:styleId="Footer">
    <w:name w:val="footer"/>
    <w:basedOn w:val="Normal"/>
    <w:link w:val="FooterChar"/>
    <w:uiPriority w:val="99"/>
    <w:unhideWhenUsed/>
    <w:rsid w:val="00287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9</cp:revision>
  <dcterms:created xsi:type="dcterms:W3CDTF">2020-07-22T09:30:00Z</dcterms:created>
  <dcterms:modified xsi:type="dcterms:W3CDTF">2020-07-22T11:00:00Z</dcterms:modified>
</cp:coreProperties>
</file>